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4E" w:rsidRDefault="008813B0">
      <w:r>
        <w:rPr>
          <w:noProof/>
        </w:rPr>
        <w:drawing>
          <wp:anchor distT="0" distB="0" distL="114300" distR="114300" simplePos="0" relativeHeight="251657728" behindDoc="0" locked="0" layoutInCell="1" allowOverlap="1">
            <wp:simplePos x="0" y="0"/>
            <wp:positionH relativeFrom="column">
              <wp:posOffset>1266825</wp:posOffset>
            </wp:positionH>
            <wp:positionV relativeFrom="paragraph">
              <wp:posOffset>0</wp:posOffset>
            </wp:positionV>
            <wp:extent cx="3286125" cy="942975"/>
            <wp:effectExtent l="0" t="0" r="952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942975"/>
                    </a:xfrm>
                    <a:prstGeom prst="rect">
                      <a:avLst/>
                    </a:prstGeom>
                    <a:noFill/>
                    <a:ln>
                      <a:noFill/>
                    </a:ln>
                  </pic:spPr>
                </pic:pic>
              </a:graphicData>
            </a:graphic>
          </wp:anchor>
        </w:drawing>
      </w:r>
    </w:p>
    <w:p w:rsidR="00EA7D4E" w:rsidRDefault="00EA7D4E"/>
    <w:p w:rsidR="00EA7D4E" w:rsidRDefault="00EA7D4E">
      <w:pPr>
        <w:spacing w:before="15" w:line="330" w:lineRule="atLeast"/>
        <w:rPr>
          <w:rFonts w:cs="Arial"/>
          <w:bCs/>
          <w:color w:val="051852"/>
          <w:szCs w:val="30"/>
        </w:rPr>
      </w:pPr>
    </w:p>
    <w:p w:rsidR="00EA7D4E" w:rsidRDefault="00EA7D4E">
      <w:pPr>
        <w:spacing w:before="15" w:line="330" w:lineRule="atLeast"/>
        <w:rPr>
          <w:rFonts w:cs="Arial"/>
          <w:bCs/>
          <w:color w:val="051852"/>
          <w:szCs w:val="30"/>
        </w:rPr>
      </w:pPr>
    </w:p>
    <w:p w:rsidR="00EA7D4E" w:rsidRDefault="00EA7D4E">
      <w:pPr>
        <w:spacing w:before="15" w:line="330" w:lineRule="atLeast"/>
        <w:rPr>
          <w:rFonts w:cs="Arial"/>
          <w:bCs/>
          <w:color w:val="051852"/>
          <w:szCs w:val="30"/>
        </w:rPr>
      </w:pPr>
    </w:p>
    <w:p w:rsidR="00EA7D4E" w:rsidRDefault="00EA7D4E">
      <w:pPr>
        <w:spacing w:before="15" w:line="330" w:lineRule="atLeast"/>
        <w:rPr>
          <w:rFonts w:cs="Arial"/>
          <w:bCs/>
          <w:color w:val="051852"/>
          <w:szCs w:val="30"/>
        </w:rPr>
      </w:pPr>
    </w:p>
    <w:p w:rsidR="00EA7D4E" w:rsidRDefault="00EA7D4E" w:rsidP="00EA7D4E">
      <w:pPr>
        <w:spacing w:before="15" w:line="330" w:lineRule="atLeast"/>
        <w:jc w:val="right"/>
        <w:rPr>
          <w:rFonts w:cs="Arial"/>
          <w:bCs/>
          <w:color w:val="051852"/>
          <w:szCs w:val="30"/>
        </w:rPr>
      </w:pP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t>For more information, contact:</w:t>
      </w:r>
    </w:p>
    <w:p w:rsidR="00EA7D4E" w:rsidRDefault="00EA7D4E" w:rsidP="00EA7D4E">
      <w:pPr>
        <w:spacing w:before="15" w:line="330" w:lineRule="atLeast"/>
        <w:jc w:val="right"/>
        <w:rPr>
          <w:rFonts w:cs="Arial"/>
          <w:bCs/>
          <w:color w:val="051852"/>
          <w:szCs w:val="30"/>
        </w:rPr>
      </w:pP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t>Paul Fletcher, Publisher</w:t>
      </w:r>
    </w:p>
    <w:p w:rsidR="00EA7D4E" w:rsidRDefault="00EA7D4E" w:rsidP="00EA7D4E">
      <w:pPr>
        <w:spacing w:before="15" w:line="330" w:lineRule="atLeast"/>
        <w:jc w:val="right"/>
        <w:rPr>
          <w:rFonts w:cs="Arial"/>
          <w:bCs/>
          <w:color w:val="051852"/>
          <w:szCs w:val="30"/>
        </w:rPr>
      </w:pP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r>
      <w:r>
        <w:rPr>
          <w:rFonts w:cs="Arial"/>
          <w:bCs/>
          <w:color w:val="051852"/>
          <w:szCs w:val="30"/>
        </w:rPr>
        <w:tab/>
        <w:t>(804) 783-0770, x 14016</w:t>
      </w:r>
    </w:p>
    <w:p w:rsidR="00EA7D4E" w:rsidRDefault="00EA7D4E">
      <w:pPr>
        <w:spacing w:before="15" w:line="330" w:lineRule="atLeast"/>
        <w:rPr>
          <w:rFonts w:cs="Arial"/>
          <w:bCs/>
          <w:color w:val="051852"/>
          <w:szCs w:val="30"/>
        </w:rPr>
      </w:pPr>
    </w:p>
    <w:p w:rsidR="00EA7D4E" w:rsidRPr="00EA7D4E" w:rsidRDefault="00EA7D4E" w:rsidP="000137F3">
      <w:pPr>
        <w:spacing w:before="15" w:line="330" w:lineRule="atLeast"/>
        <w:jc w:val="center"/>
        <w:rPr>
          <w:b/>
          <w:sz w:val="36"/>
          <w:szCs w:val="36"/>
        </w:rPr>
      </w:pPr>
      <w:r w:rsidRPr="00EA7D4E">
        <w:rPr>
          <w:rFonts w:cs="Arial"/>
          <w:b/>
          <w:bCs/>
          <w:color w:val="051852"/>
          <w:sz w:val="36"/>
          <w:szCs w:val="36"/>
        </w:rPr>
        <w:t xml:space="preserve">‘Influential Women of Virginia’ for </w:t>
      </w:r>
      <w:r w:rsidR="000137F3">
        <w:rPr>
          <w:rFonts w:cs="Arial"/>
          <w:b/>
          <w:bCs/>
          <w:color w:val="051852"/>
          <w:sz w:val="36"/>
          <w:szCs w:val="36"/>
        </w:rPr>
        <w:t>20</w:t>
      </w:r>
      <w:r w:rsidR="001331DB">
        <w:rPr>
          <w:rFonts w:cs="Arial"/>
          <w:b/>
          <w:bCs/>
          <w:color w:val="051852"/>
          <w:sz w:val="36"/>
          <w:szCs w:val="36"/>
        </w:rPr>
        <w:t>1</w:t>
      </w:r>
      <w:r w:rsidR="0089725D">
        <w:rPr>
          <w:rFonts w:cs="Arial"/>
          <w:b/>
          <w:bCs/>
          <w:color w:val="051852"/>
          <w:sz w:val="36"/>
          <w:szCs w:val="36"/>
        </w:rPr>
        <w:t>4</w:t>
      </w:r>
      <w:r w:rsidR="000137F3">
        <w:rPr>
          <w:rFonts w:cs="Arial"/>
          <w:b/>
          <w:bCs/>
          <w:color w:val="051852"/>
          <w:sz w:val="36"/>
          <w:szCs w:val="36"/>
        </w:rPr>
        <w:t xml:space="preserve"> named</w:t>
      </w:r>
    </w:p>
    <w:p w:rsidR="00EA7D4E" w:rsidRDefault="00EA7D4E" w:rsidP="000137F3">
      <w:pPr>
        <w:spacing w:before="285" w:line="270" w:lineRule="atLeast"/>
        <w:jc w:val="both"/>
      </w:pPr>
      <w:r>
        <w:rPr>
          <w:rFonts w:cs="Arial"/>
          <w:color w:val="000000"/>
          <w:szCs w:val="21"/>
        </w:rPr>
        <w:t>Virginia</w:t>
      </w:r>
      <w:r w:rsidR="004318F5">
        <w:rPr>
          <w:rFonts w:cs="Arial"/>
          <w:color w:val="000000"/>
          <w:szCs w:val="21"/>
        </w:rPr>
        <w:t xml:space="preserve"> Lawyers </w:t>
      </w:r>
      <w:r>
        <w:rPr>
          <w:rFonts w:cs="Arial"/>
          <w:color w:val="000000"/>
          <w:szCs w:val="21"/>
        </w:rPr>
        <w:t xml:space="preserve">Media, publishers of Virginia Lawyers Weekly and the Virginia Medical Law Report, has announced the </w:t>
      </w:r>
      <w:r w:rsidR="001331DB">
        <w:rPr>
          <w:rFonts w:cs="Arial"/>
          <w:color w:val="000000"/>
          <w:szCs w:val="21"/>
        </w:rPr>
        <w:t>Class of 201</w:t>
      </w:r>
      <w:r w:rsidR="0089725D">
        <w:rPr>
          <w:rFonts w:cs="Arial"/>
          <w:color w:val="000000"/>
          <w:szCs w:val="21"/>
        </w:rPr>
        <w:t>4</w:t>
      </w:r>
      <w:r w:rsidR="002029E4">
        <w:rPr>
          <w:rFonts w:cs="Arial"/>
          <w:color w:val="000000"/>
          <w:szCs w:val="21"/>
        </w:rPr>
        <w:t xml:space="preserve"> </w:t>
      </w:r>
      <w:r>
        <w:rPr>
          <w:rFonts w:cs="Arial"/>
          <w:color w:val="000000"/>
          <w:szCs w:val="21"/>
        </w:rPr>
        <w:t>of “Influential Women of Virginia.”</w:t>
      </w:r>
    </w:p>
    <w:p w:rsidR="00EA7D4E" w:rsidRDefault="00EA7D4E" w:rsidP="000137F3">
      <w:pPr>
        <w:spacing w:before="285" w:line="270" w:lineRule="atLeast"/>
        <w:jc w:val="both"/>
      </w:pPr>
      <w:r>
        <w:rPr>
          <w:rFonts w:cs="Arial"/>
          <w:color w:val="000000"/>
          <w:szCs w:val="21"/>
        </w:rPr>
        <w:t>This awards program</w:t>
      </w:r>
      <w:r w:rsidR="001331DB">
        <w:rPr>
          <w:rFonts w:cs="Arial"/>
          <w:color w:val="000000"/>
          <w:szCs w:val="21"/>
        </w:rPr>
        <w:t xml:space="preserve">, </w:t>
      </w:r>
      <w:r w:rsidR="00224BD8">
        <w:rPr>
          <w:rFonts w:cs="Arial"/>
          <w:color w:val="000000"/>
          <w:szCs w:val="21"/>
        </w:rPr>
        <w:t xml:space="preserve">now in its </w:t>
      </w:r>
      <w:r w:rsidR="0089725D">
        <w:rPr>
          <w:rFonts w:cs="Arial"/>
          <w:color w:val="000000"/>
          <w:szCs w:val="21"/>
        </w:rPr>
        <w:t>sixth</w:t>
      </w:r>
      <w:r w:rsidR="002029E4">
        <w:rPr>
          <w:rFonts w:cs="Arial"/>
          <w:color w:val="000000"/>
          <w:szCs w:val="21"/>
        </w:rPr>
        <w:t xml:space="preserve"> </w:t>
      </w:r>
      <w:r w:rsidR="00224BD8">
        <w:rPr>
          <w:rFonts w:cs="Arial"/>
          <w:color w:val="000000"/>
          <w:szCs w:val="21"/>
        </w:rPr>
        <w:t xml:space="preserve">year, </w:t>
      </w:r>
      <w:r>
        <w:rPr>
          <w:rFonts w:cs="Arial"/>
          <w:color w:val="000000"/>
          <w:szCs w:val="21"/>
        </w:rPr>
        <w:t>recognizes the outstanding efforts of women in the commonwealth in all fields, including law, business, health care, education and the arts. The honors are given to individuals who are making notable contributions to their chosen professions, their communities and society at large.</w:t>
      </w:r>
    </w:p>
    <w:p w:rsidR="005F300A" w:rsidRDefault="00EA7D4E" w:rsidP="005F300A">
      <w:pPr>
        <w:spacing w:before="285"/>
        <w:rPr>
          <w:rFonts w:cs="Arial"/>
          <w:color w:val="000000"/>
          <w:szCs w:val="21"/>
        </w:rPr>
      </w:pPr>
      <w:r>
        <w:rPr>
          <w:rFonts w:cs="Arial"/>
          <w:color w:val="000000"/>
          <w:szCs w:val="21"/>
        </w:rPr>
        <w:t>The 20</w:t>
      </w:r>
      <w:r w:rsidR="001331DB">
        <w:rPr>
          <w:rFonts w:cs="Arial"/>
          <w:color w:val="000000"/>
          <w:szCs w:val="21"/>
        </w:rPr>
        <w:t>1</w:t>
      </w:r>
      <w:r w:rsidR="0089725D">
        <w:rPr>
          <w:rFonts w:cs="Arial"/>
          <w:color w:val="000000"/>
          <w:szCs w:val="21"/>
        </w:rPr>
        <w:t>4</w:t>
      </w:r>
      <w:r>
        <w:rPr>
          <w:rFonts w:cs="Arial"/>
          <w:color w:val="000000"/>
          <w:szCs w:val="21"/>
        </w:rPr>
        <w:t xml:space="preserve"> honorees are:</w:t>
      </w:r>
    </w:p>
    <w:p w:rsidR="0089725D" w:rsidRDefault="0089725D" w:rsidP="002029E4">
      <w:pPr>
        <w:numPr>
          <w:ilvl w:val="0"/>
          <w:numId w:val="3"/>
        </w:numPr>
        <w:rPr>
          <w:rFonts w:cs="Arial"/>
          <w:color w:val="000000"/>
          <w:szCs w:val="21"/>
        </w:rPr>
      </w:pPr>
      <w:r>
        <w:rPr>
          <w:rFonts w:cs="Arial"/>
          <w:color w:val="000000"/>
          <w:szCs w:val="21"/>
        </w:rPr>
        <w:t xml:space="preserve">Debra </w:t>
      </w:r>
      <w:proofErr w:type="spellStart"/>
      <w:r>
        <w:rPr>
          <w:rFonts w:cs="Arial"/>
          <w:color w:val="000000"/>
          <w:szCs w:val="21"/>
        </w:rPr>
        <w:t>Stracke</w:t>
      </w:r>
      <w:proofErr w:type="spellEnd"/>
      <w:r>
        <w:rPr>
          <w:rFonts w:cs="Arial"/>
          <w:color w:val="000000"/>
          <w:szCs w:val="21"/>
        </w:rPr>
        <w:t xml:space="preserve"> Anderson, Sloan Street Advisors</w:t>
      </w:r>
      <w:r w:rsidR="00400AD5">
        <w:rPr>
          <w:rFonts w:cs="Arial"/>
          <w:color w:val="000000"/>
          <w:szCs w:val="21"/>
        </w:rPr>
        <w:t>/ITRA Global</w:t>
      </w:r>
      <w:r>
        <w:rPr>
          <w:rFonts w:cs="Arial"/>
          <w:color w:val="000000"/>
          <w:szCs w:val="21"/>
        </w:rPr>
        <w:t>, McLean.</w:t>
      </w:r>
    </w:p>
    <w:p w:rsidR="0089725D" w:rsidRDefault="0089725D" w:rsidP="0089725D">
      <w:pPr>
        <w:numPr>
          <w:ilvl w:val="0"/>
          <w:numId w:val="3"/>
        </w:numPr>
        <w:rPr>
          <w:rFonts w:cs="Arial"/>
          <w:color w:val="000000"/>
          <w:szCs w:val="21"/>
        </w:rPr>
      </w:pPr>
      <w:r>
        <w:rPr>
          <w:rFonts w:cs="Arial"/>
          <w:color w:val="000000"/>
          <w:szCs w:val="21"/>
        </w:rPr>
        <w:t xml:space="preserve">Dawn </w:t>
      </w:r>
      <w:r w:rsidR="00400AD5">
        <w:rPr>
          <w:rFonts w:cs="Arial"/>
          <w:color w:val="000000"/>
          <w:szCs w:val="21"/>
        </w:rPr>
        <w:t xml:space="preserve">L. </w:t>
      </w:r>
      <w:proofErr w:type="spellStart"/>
      <w:r>
        <w:rPr>
          <w:rFonts w:cs="Arial"/>
          <w:color w:val="000000"/>
          <w:szCs w:val="21"/>
        </w:rPr>
        <w:t>Beninhove</w:t>
      </w:r>
      <w:proofErr w:type="spellEnd"/>
      <w:r>
        <w:rPr>
          <w:rFonts w:cs="Arial"/>
          <w:color w:val="000000"/>
          <w:szCs w:val="21"/>
        </w:rPr>
        <w:t xml:space="preserve">, Companion Extraordinaire </w:t>
      </w:r>
      <w:r w:rsidR="00400AD5">
        <w:rPr>
          <w:rFonts w:cs="Arial"/>
          <w:color w:val="000000"/>
          <w:szCs w:val="21"/>
        </w:rPr>
        <w:t xml:space="preserve">Nursing Network, </w:t>
      </w:r>
      <w:r>
        <w:rPr>
          <w:rFonts w:cs="Arial"/>
          <w:color w:val="000000"/>
          <w:szCs w:val="21"/>
        </w:rPr>
        <w:t>Ashland</w:t>
      </w:r>
    </w:p>
    <w:p w:rsidR="0089725D" w:rsidRDefault="0089725D" w:rsidP="0089725D">
      <w:pPr>
        <w:numPr>
          <w:ilvl w:val="0"/>
          <w:numId w:val="3"/>
        </w:numPr>
        <w:rPr>
          <w:rFonts w:cs="Arial"/>
          <w:color w:val="000000"/>
          <w:szCs w:val="21"/>
        </w:rPr>
      </w:pPr>
      <w:r>
        <w:rPr>
          <w:rFonts w:cs="Arial"/>
          <w:color w:val="000000"/>
          <w:szCs w:val="21"/>
        </w:rPr>
        <w:t xml:space="preserve">Lori </w:t>
      </w:r>
      <w:r w:rsidR="00400AD5">
        <w:rPr>
          <w:rFonts w:cs="Arial"/>
          <w:color w:val="000000"/>
          <w:szCs w:val="21"/>
        </w:rPr>
        <w:t xml:space="preserve">Jones </w:t>
      </w:r>
      <w:r>
        <w:rPr>
          <w:rFonts w:cs="Arial"/>
          <w:color w:val="000000"/>
          <w:szCs w:val="21"/>
        </w:rPr>
        <w:t>Bentley, Johnson, Ayers &amp; Matthews</w:t>
      </w:r>
      <w:r w:rsidR="00400AD5">
        <w:rPr>
          <w:rFonts w:cs="Arial"/>
          <w:color w:val="000000"/>
          <w:szCs w:val="21"/>
        </w:rPr>
        <w:t xml:space="preserve"> PLC</w:t>
      </w:r>
      <w:r>
        <w:rPr>
          <w:rFonts w:cs="Arial"/>
          <w:color w:val="000000"/>
          <w:szCs w:val="21"/>
        </w:rPr>
        <w:t>, Roanoke</w:t>
      </w:r>
    </w:p>
    <w:p w:rsidR="0089725D" w:rsidRDefault="0089725D" w:rsidP="0089725D">
      <w:pPr>
        <w:numPr>
          <w:ilvl w:val="0"/>
          <w:numId w:val="3"/>
        </w:numPr>
        <w:rPr>
          <w:rFonts w:cs="Arial"/>
          <w:color w:val="000000"/>
          <w:szCs w:val="21"/>
        </w:rPr>
      </w:pPr>
      <w:r>
        <w:rPr>
          <w:rFonts w:cs="Arial"/>
          <w:color w:val="000000"/>
          <w:szCs w:val="21"/>
        </w:rPr>
        <w:t xml:space="preserve">Susan </w:t>
      </w:r>
      <w:r w:rsidR="00400AD5">
        <w:rPr>
          <w:rFonts w:cs="Arial"/>
          <w:color w:val="000000"/>
          <w:szCs w:val="21"/>
        </w:rPr>
        <w:t xml:space="preserve">R. </w:t>
      </w:r>
      <w:r>
        <w:rPr>
          <w:rFonts w:cs="Arial"/>
          <w:color w:val="000000"/>
          <w:szCs w:val="21"/>
        </w:rPr>
        <w:t xml:space="preserve">Blackman, </w:t>
      </w:r>
      <w:proofErr w:type="spellStart"/>
      <w:r>
        <w:rPr>
          <w:rFonts w:cs="Arial"/>
          <w:color w:val="000000"/>
          <w:szCs w:val="21"/>
        </w:rPr>
        <w:t>Wil</w:t>
      </w:r>
      <w:r w:rsidR="00400AD5">
        <w:rPr>
          <w:rFonts w:cs="Arial"/>
          <w:color w:val="000000"/>
          <w:szCs w:val="21"/>
        </w:rPr>
        <w:t>l</w:t>
      </w:r>
      <w:r>
        <w:rPr>
          <w:rFonts w:cs="Arial"/>
          <w:color w:val="000000"/>
          <w:szCs w:val="21"/>
        </w:rPr>
        <w:t>cox</w:t>
      </w:r>
      <w:proofErr w:type="spellEnd"/>
      <w:r>
        <w:rPr>
          <w:rFonts w:cs="Arial"/>
          <w:color w:val="000000"/>
          <w:szCs w:val="21"/>
        </w:rPr>
        <w:t xml:space="preserve"> Savage, Virginia Beach</w:t>
      </w:r>
    </w:p>
    <w:p w:rsidR="0089725D" w:rsidRDefault="0089725D" w:rsidP="0089725D">
      <w:pPr>
        <w:numPr>
          <w:ilvl w:val="0"/>
          <w:numId w:val="3"/>
        </w:numPr>
        <w:rPr>
          <w:rFonts w:cs="Arial"/>
          <w:color w:val="000000"/>
          <w:szCs w:val="21"/>
        </w:rPr>
      </w:pPr>
      <w:r>
        <w:rPr>
          <w:rFonts w:cs="Arial"/>
          <w:color w:val="000000"/>
          <w:szCs w:val="21"/>
        </w:rPr>
        <w:t xml:space="preserve">Jas </w:t>
      </w:r>
      <w:proofErr w:type="spellStart"/>
      <w:r>
        <w:rPr>
          <w:rFonts w:cs="Arial"/>
          <w:color w:val="000000"/>
          <w:szCs w:val="21"/>
        </w:rPr>
        <w:t>Boothe</w:t>
      </w:r>
      <w:proofErr w:type="spellEnd"/>
      <w:r>
        <w:rPr>
          <w:rFonts w:cs="Arial"/>
          <w:color w:val="000000"/>
          <w:szCs w:val="21"/>
        </w:rPr>
        <w:t>, Final Salute Inc., Alexandria</w:t>
      </w:r>
    </w:p>
    <w:p w:rsidR="0089725D" w:rsidRDefault="0089725D" w:rsidP="0089725D">
      <w:pPr>
        <w:numPr>
          <w:ilvl w:val="0"/>
          <w:numId w:val="3"/>
        </w:numPr>
        <w:rPr>
          <w:rFonts w:cs="Arial"/>
          <w:color w:val="000000"/>
          <w:szCs w:val="21"/>
        </w:rPr>
      </w:pPr>
      <w:r>
        <w:rPr>
          <w:rFonts w:cs="Arial"/>
          <w:color w:val="000000"/>
          <w:szCs w:val="21"/>
        </w:rPr>
        <w:t>Sandra Davis, B</w:t>
      </w:r>
      <w:r w:rsidR="00F20468">
        <w:rPr>
          <w:rFonts w:cs="Arial"/>
          <w:color w:val="000000"/>
          <w:szCs w:val="21"/>
        </w:rPr>
        <w:t>C</w:t>
      </w:r>
      <w:r>
        <w:rPr>
          <w:rFonts w:cs="Arial"/>
          <w:color w:val="000000"/>
          <w:szCs w:val="21"/>
        </w:rPr>
        <w:t>R</w:t>
      </w:r>
      <w:r w:rsidR="00F20468">
        <w:rPr>
          <w:rFonts w:cs="Arial"/>
          <w:color w:val="000000"/>
          <w:szCs w:val="21"/>
        </w:rPr>
        <w:t xml:space="preserve"> Property Management</w:t>
      </w:r>
      <w:bookmarkStart w:id="0" w:name="_GoBack"/>
      <w:bookmarkEnd w:id="0"/>
      <w:r>
        <w:rPr>
          <w:rFonts w:cs="Arial"/>
          <w:color w:val="000000"/>
          <w:szCs w:val="21"/>
        </w:rPr>
        <w:t>, Blacksburg</w:t>
      </w:r>
    </w:p>
    <w:p w:rsidR="0089725D" w:rsidRDefault="0089725D" w:rsidP="0089725D">
      <w:pPr>
        <w:numPr>
          <w:ilvl w:val="0"/>
          <w:numId w:val="3"/>
        </w:numPr>
        <w:rPr>
          <w:rFonts w:cs="Arial"/>
          <w:color w:val="000000"/>
          <w:szCs w:val="21"/>
        </w:rPr>
      </w:pPr>
      <w:r>
        <w:rPr>
          <w:rFonts w:cs="Arial"/>
          <w:color w:val="000000"/>
          <w:szCs w:val="21"/>
        </w:rPr>
        <w:t xml:space="preserve">Betty Layne </w:t>
      </w:r>
      <w:proofErr w:type="spellStart"/>
      <w:r>
        <w:rPr>
          <w:rFonts w:cs="Arial"/>
          <w:color w:val="000000"/>
          <w:szCs w:val="21"/>
        </w:rPr>
        <w:t>DesPortes</w:t>
      </w:r>
      <w:proofErr w:type="spellEnd"/>
      <w:r>
        <w:rPr>
          <w:rFonts w:cs="Arial"/>
          <w:color w:val="000000"/>
          <w:szCs w:val="21"/>
        </w:rPr>
        <w:t xml:space="preserve">, Benjamin &amp; </w:t>
      </w:r>
      <w:proofErr w:type="spellStart"/>
      <w:r>
        <w:rPr>
          <w:rFonts w:cs="Arial"/>
          <w:color w:val="000000"/>
          <w:szCs w:val="21"/>
        </w:rPr>
        <w:t>DesPortes</w:t>
      </w:r>
      <w:proofErr w:type="spellEnd"/>
      <w:r>
        <w:rPr>
          <w:rFonts w:cs="Arial"/>
          <w:color w:val="000000"/>
          <w:szCs w:val="21"/>
        </w:rPr>
        <w:t xml:space="preserve"> PC, Richmond</w:t>
      </w:r>
    </w:p>
    <w:p w:rsidR="0089725D" w:rsidRDefault="0089725D" w:rsidP="0089725D">
      <w:pPr>
        <w:numPr>
          <w:ilvl w:val="0"/>
          <w:numId w:val="3"/>
        </w:numPr>
        <w:rPr>
          <w:rFonts w:cs="Arial"/>
          <w:color w:val="000000"/>
          <w:szCs w:val="21"/>
        </w:rPr>
      </w:pPr>
      <w:r>
        <w:rPr>
          <w:rFonts w:cs="Arial"/>
          <w:color w:val="000000"/>
          <w:szCs w:val="21"/>
        </w:rPr>
        <w:t xml:space="preserve">Sharon </w:t>
      </w:r>
      <w:r w:rsidR="00400AD5">
        <w:rPr>
          <w:rFonts w:cs="Arial"/>
          <w:color w:val="000000"/>
          <w:szCs w:val="21"/>
        </w:rPr>
        <w:t xml:space="preserve">K. </w:t>
      </w:r>
      <w:proofErr w:type="spellStart"/>
      <w:r>
        <w:rPr>
          <w:rFonts w:cs="Arial"/>
          <w:color w:val="000000"/>
          <w:szCs w:val="21"/>
        </w:rPr>
        <w:t>Eimer</w:t>
      </w:r>
      <w:proofErr w:type="spellEnd"/>
      <w:r>
        <w:rPr>
          <w:rFonts w:cs="Arial"/>
          <w:color w:val="000000"/>
          <w:szCs w:val="21"/>
        </w:rPr>
        <w:t>, Public Defender, Lynchburg</w:t>
      </w:r>
    </w:p>
    <w:p w:rsidR="0089725D" w:rsidRDefault="0089725D" w:rsidP="0089725D">
      <w:pPr>
        <w:numPr>
          <w:ilvl w:val="0"/>
          <w:numId w:val="3"/>
        </w:numPr>
        <w:rPr>
          <w:rFonts w:cs="Arial"/>
          <w:color w:val="000000"/>
          <w:szCs w:val="21"/>
        </w:rPr>
      </w:pPr>
      <w:r>
        <w:rPr>
          <w:rFonts w:cs="Arial"/>
          <w:color w:val="000000"/>
          <w:szCs w:val="21"/>
        </w:rPr>
        <w:t xml:space="preserve">Kimberly A.C. </w:t>
      </w:r>
      <w:proofErr w:type="spellStart"/>
      <w:r>
        <w:rPr>
          <w:rFonts w:cs="Arial"/>
          <w:color w:val="000000"/>
          <w:szCs w:val="21"/>
        </w:rPr>
        <w:t>Enochs</w:t>
      </w:r>
      <w:proofErr w:type="spellEnd"/>
      <w:r>
        <w:rPr>
          <w:rFonts w:cs="Arial"/>
          <w:color w:val="000000"/>
          <w:szCs w:val="21"/>
        </w:rPr>
        <w:t xml:space="preserve">, </w:t>
      </w:r>
      <w:proofErr w:type="spellStart"/>
      <w:r>
        <w:rPr>
          <w:rFonts w:cs="Arial"/>
          <w:color w:val="000000"/>
          <w:szCs w:val="21"/>
        </w:rPr>
        <w:t>Rutherfoord</w:t>
      </w:r>
      <w:proofErr w:type="spellEnd"/>
      <w:r w:rsidR="00400AD5">
        <w:rPr>
          <w:rFonts w:cs="Arial"/>
          <w:color w:val="000000"/>
          <w:szCs w:val="21"/>
        </w:rPr>
        <w:t>/</w:t>
      </w:r>
      <w:r>
        <w:rPr>
          <w:rFonts w:cs="Arial"/>
          <w:color w:val="000000"/>
          <w:szCs w:val="21"/>
        </w:rPr>
        <w:t>Marsh &amp; McLennan Agency, Roanoke</w:t>
      </w:r>
    </w:p>
    <w:p w:rsidR="0089725D" w:rsidRDefault="0089725D" w:rsidP="0089725D">
      <w:pPr>
        <w:numPr>
          <w:ilvl w:val="0"/>
          <w:numId w:val="3"/>
        </w:numPr>
        <w:rPr>
          <w:rFonts w:cs="Arial"/>
          <w:color w:val="000000"/>
          <w:szCs w:val="21"/>
        </w:rPr>
      </w:pPr>
      <w:r>
        <w:rPr>
          <w:rFonts w:cs="Arial"/>
          <w:color w:val="000000"/>
          <w:szCs w:val="21"/>
        </w:rPr>
        <w:t xml:space="preserve">Jennifer </w:t>
      </w:r>
      <w:r w:rsidR="00400AD5">
        <w:rPr>
          <w:rFonts w:cs="Arial"/>
          <w:color w:val="000000"/>
          <w:szCs w:val="21"/>
        </w:rPr>
        <w:t>F</w:t>
      </w:r>
      <w:r>
        <w:rPr>
          <w:rFonts w:cs="Arial"/>
          <w:color w:val="000000"/>
          <w:szCs w:val="21"/>
        </w:rPr>
        <w:t>. Flinchum, Keiter CPAs, Richmond</w:t>
      </w:r>
    </w:p>
    <w:p w:rsidR="0089725D" w:rsidRDefault="0089725D" w:rsidP="0089725D">
      <w:pPr>
        <w:numPr>
          <w:ilvl w:val="0"/>
          <w:numId w:val="3"/>
        </w:numPr>
        <w:rPr>
          <w:rFonts w:cs="Arial"/>
          <w:color w:val="000000"/>
          <w:szCs w:val="21"/>
        </w:rPr>
      </w:pPr>
      <w:r>
        <w:rPr>
          <w:rFonts w:cs="Arial"/>
          <w:color w:val="000000"/>
          <w:szCs w:val="21"/>
        </w:rPr>
        <w:t xml:space="preserve">Lori Garrett, </w:t>
      </w:r>
      <w:proofErr w:type="spellStart"/>
      <w:r>
        <w:rPr>
          <w:rFonts w:cs="Arial"/>
          <w:color w:val="000000"/>
          <w:szCs w:val="21"/>
        </w:rPr>
        <w:t>Glave</w:t>
      </w:r>
      <w:proofErr w:type="spellEnd"/>
      <w:r>
        <w:rPr>
          <w:rFonts w:cs="Arial"/>
          <w:color w:val="000000"/>
          <w:szCs w:val="21"/>
        </w:rPr>
        <w:t xml:space="preserve"> &amp; Holmes Architecture, Richmond</w:t>
      </w:r>
    </w:p>
    <w:p w:rsidR="0089725D" w:rsidRDefault="0089725D" w:rsidP="0089725D">
      <w:pPr>
        <w:numPr>
          <w:ilvl w:val="0"/>
          <w:numId w:val="3"/>
        </w:numPr>
        <w:rPr>
          <w:rFonts w:cs="Arial"/>
          <w:color w:val="000000"/>
          <w:szCs w:val="21"/>
        </w:rPr>
      </w:pPr>
      <w:r>
        <w:rPr>
          <w:rFonts w:cs="Arial"/>
          <w:color w:val="000000"/>
          <w:szCs w:val="21"/>
        </w:rPr>
        <w:t xml:space="preserve">Marcia </w:t>
      </w:r>
      <w:r w:rsidR="00400AD5">
        <w:rPr>
          <w:rFonts w:cs="Arial"/>
          <w:color w:val="000000"/>
          <w:szCs w:val="21"/>
        </w:rPr>
        <w:t xml:space="preserve">Adams </w:t>
      </w:r>
      <w:r>
        <w:rPr>
          <w:rFonts w:cs="Arial"/>
          <w:color w:val="000000"/>
          <w:szCs w:val="21"/>
        </w:rPr>
        <w:t xml:space="preserve">Gilliam, CSE Financial Services, </w:t>
      </w:r>
      <w:r w:rsidR="00400AD5">
        <w:rPr>
          <w:rFonts w:cs="Arial"/>
          <w:color w:val="000000"/>
          <w:szCs w:val="21"/>
        </w:rPr>
        <w:t>Abingdon</w:t>
      </w:r>
    </w:p>
    <w:p w:rsidR="0089725D" w:rsidRDefault="0089725D" w:rsidP="0089725D">
      <w:pPr>
        <w:numPr>
          <w:ilvl w:val="0"/>
          <w:numId w:val="3"/>
        </w:numPr>
        <w:rPr>
          <w:rFonts w:cs="Arial"/>
          <w:color w:val="000000"/>
          <w:szCs w:val="21"/>
        </w:rPr>
      </w:pPr>
      <w:r>
        <w:rPr>
          <w:rFonts w:cs="Arial"/>
          <w:color w:val="000000"/>
          <w:szCs w:val="21"/>
        </w:rPr>
        <w:t xml:space="preserve">Danielle </w:t>
      </w:r>
      <w:r w:rsidR="00400AD5">
        <w:rPr>
          <w:rFonts w:cs="Arial"/>
          <w:color w:val="000000"/>
          <w:szCs w:val="21"/>
        </w:rPr>
        <w:t xml:space="preserve">D. </w:t>
      </w:r>
      <w:r>
        <w:rPr>
          <w:rFonts w:cs="Arial"/>
          <w:color w:val="000000"/>
          <w:szCs w:val="21"/>
        </w:rPr>
        <w:t xml:space="preserve">Giroux, Harman </w:t>
      </w:r>
      <w:proofErr w:type="spellStart"/>
      <w:r>
        <w:rPr>
          <w:rFonts w:cs="Arial"/>
          <w:color w:val="000000"/>
          <w:szCs w:val="21"/>
        </w:rPr>
        <w:t>Claytor</w:t>
      </w:r>
      <w:proofErr w:type="spellEnd"/>
      <w:r>
        <w:rPr>
          <w:rFonts w:cs="Arial"/>
          <w:color w:val="000000"/>
          <w:szCs w:val="21"/>
        </w:rPr>
        <w:t xml:space="preserve"> Corrigan &amp; Wellman, Glen Allen</w:t>
      </w:r>
    </w:p>
    <w:p w:rsidR="0089725D" w:rsidRDefault="0089725D" w:rsidP="0089725D">
      <w:pPr>
        <w:numPr>
          <w:ilvl w:val="0"/>
          <w:numId w:val="3"/>
        </w:numPr>
        <w:rPr>
          <w:rFonts w:cs="Arial"/>
          <w:color w:val="000000"/>
          <w:szCs w:val="21"/>
        </w:rPr>
      </w:pPr>
      <w:r>
        <w:rPr>
          <w:rFonts w:cs="Arial"/>
          <w:color w:val="000000"/>
          <w:szCs w:val="21"/>
        </w:rPr>
        <w:t xml:space="preserve">Ellen </w:t>
      </w:r>
      <w:proofErr w:type="spellStart"/>
      <w:r>
        <w:rPr>
          <w:rFonts w:cs="Arial"/>
          <w:color w:val="000000"/>
          <w:szCs w:val="21"/>
        </w:rPr>
        <w:t>Goitia</w:t>
      </w:r>
      <w:proofErr w:type="spellEnd"/>
      <w:r>
        <w:rPr>
          <w:rFonts w:cs="Arial"/>
          <w:color w:val="000000"/>
          <w:szCs w:val="21"/>
        </w:rPr>
        <w:t>, KPMG LLP, McLean</w:t>
      </w:r>
    </w:p>
    <w:p w:rsidR="00613D35" w:rsidRDefault="00613D35" w:rsidP="0089725D">
      <w:pPr>
        <w:numPr>
          <w:ilvl w:val="0"/>
          <w:numId w:val="3"/>
        </w:numPr>
        <w:rPr>
          <w:rFonts w:cs="Arial"/>
          <w:color w:val="000000"/>
          <w:szCs w:val="21"/>
        </w:rPr>
      </w:pPr>
      <w:r>
        <w:rPr>
          <w:rFonts w:cs="Arial"/>
          <w:color w:val="000000"/>
          <w:szCs w:val="21"/>
        </w:rPr>
        <w:t xml:space="preserve">Susan </w:t>
      </w:r>
      <w:proofErr w:type="spellStart"/>
      <w:r>
        <w:rPr>
          <w:rFonts w:cs="Arial"/>
          <w:color w:val="000000"/>
          <w:szCs w:val="21"/>
        </w:rPr>
        <w:t>Greenbaum</w:t>
      </w:r>
      <w:proofErr w:type="spellEnd"/>
      <w:r>
        <w:rPr>
          <w:rFonts w:cs="Arial"/>
          <w:color w:val="000000"/>
          <w:szCs w:val="21"/>
        </w:rPr>
        <w:t xml:space="preserve">, </w:t>
      </w:r>
      <w:r w:rsidR="00D95C3F">
        <w:rPr>
          <w:rFonts w:cs="Arial"/>
          <w:color w:val="000000"/>
          <w:szCs w:val="21"/>
        </w:rPr>
        <w:t xml:space="preserve">Singer-songwriter, </w:t>
      </w:r>
      <w:r>
        <w:rPr>
          <w:rFonts w:cs="Arial"/>
          <w:color w:val="000000"/>
          <w:szCs w:val="21"/>
        </w:rPr>
        <w:t>Richmond</w:t>
      </w:r>
    </w:p>
    <w:p w:rsidR="0089725D" w:rsidRDefault="0089725D" w:rsidP="0089725D">
      <w:pPr>
        <w:numPr>
          <w:ilvl w:val="0"/>
          <w:numId w:val="3"/>
        </w:numPr>
        <w:rPr>
          <w:rFonts w:cs="Arial"/>
          <w:color w:val="000000"/>
          <w:szCs w:val="21"/>
        </w:rPr>
      </w:pPr>
      <w:r>
        <w:rPr>
          <w:rFonts w:cs="Arial"/>
          <w:color w:val="000000"/>
          <w:szCs w:val="21"/>
        </w:rPr>
        <w:t>Prof. Susan Grover, William &amp; Mary School of Law, Williamsburg</w:t>
      </w:r>
    </w:p>
    <w:p w:rsidR="00613D35" w:rsidRDefault="00613D35" w:rsidP="0089725D">
      <w:pPr>
        <w:numPr>
          <w:ilvl w:val="0"/>
          <w:numId w:val="3"/>
        </w:numPr>
        <w:rPr>
          <w:rFonts w:cs="Arial"/>
          <w:color w:val="000000"/>
          <w:szCs w:val="21"/>
        </w:rPr>
      </w:pPr>
      <w:r>
        <w:rPr>
          <w:rFonts w:cs="Arial"/>
          <w:color w:val="000000"/>
          <w:szCs w:val="21"/>
        </w:rPr>
        <w:t>Mary Helen Hackney</w:t>
      </w:r>
      <w:r w:rsidR="00400AD5">
        <w:rPr>
          <w:rFonts w:cs="Arial"/>
          <w:color w:val="000000"/>
          <w:szCs w:val="21"/>
        </w:rPr>
        <w:t>, M.D.</w:t>
      </w:r>
      <w:r>
        <w:rPr>
          <w:rFonts w:cs="Arial"/>
          <w:color w:val="000000"/>
          <w:szCs w:val="21"/>
        </w:rPr>
        <w:t>, Virginia Commonwealth University, Richmond</w:t>
      </w:r>
    </w:p>
    <w:p w:rsidR="0089725D" w:rsidRDefault="0089725D" w:rsidP="0089725D">
      <w:pPr>
        <w:numPr>
          <w:ilvl w:val="0"/>
          <w:numId w:val="3"/>
        </w:numPr>
        <w:rPr>
          <w:rFonts w:cs="Arial"/>
          <w:color w:val="000000"/>
          <w:szCs w:val="21"/>
        </w:rPr>
      </w:pPr>
      <w:r>
        <w:rPr>
          <w:rFonts w:cs="Arial"/>
          <w:color w:val="000000"/>
          <w:szCs w:val="21"/>
        </w:rPr>
        <w:t xml:space="preserve">Prof. Marcia </w:t>
      </w:r>
      <w:r w:rsidR="00400AD5">
        <w:rPr>
          <w:rFonts w:cs="Arial"/>
          <w:color w:val="000000"/>
          <w:szCs w:val="21"/>
        </w:rPr>
        <w:t xml:space="preserve">A. </w:t>
      </w:r>
      <w:proofErr w:type="spellStart"/>
      <w:r>
        <w:rPr>
          <w:rFonts w:cs="Arial"/>
          <w:color w:val="000000"/>
          <w:szCs w:val="21"/>
        </w:rPr>
        <w:t>Invernizzi</w:t>
      </w:r>
      <w:proofErr w:type="spellEnd"/>
      <w:r>
        <w:rPr>
          <w:rFonts w:cs="Arial"/>
          <w:color w:val="000000"/>
          <w:szCs w:val="21"/>
        </w:rPr>
        <w:t>, University of Virginia, Charlottesville</w:t>
      </w:r>
    </w:p>
    <w:p w:rsidR="0089725D" w:rsidRDefault="00E2040C" w:rsidP="0089725D">
      <w:pPr>
        <w:numPr>
          <w:ilvl w:val="0"/>
          <w:numId w:val="3"/>
        </w:numPr>
        <w:rPr>
          <w:rFonts w:cs="Arial"/>
          <w:color w:val="000000"/>
          <w:szCs w:val="21"/>
        </w:rPr>
      </w:pPr>
      <w:r>
        <w:rPr>
          <w:rFonts w:cs="Arial"/>
          <w:color w:val="000000"/>
          <w:szCs w:val="21"/>
        </w:rPr>
        <w:t xml:space="preserve">Sheriff </w:t>
      </w:r>
      <w:r w:rsidR="0089725D">
        <w:rPr>
          <w:rFonts w:cs="Arial"/>
          <w:color w:val="000000"/>
          <w:szCs w:val="21"/>
        </w:rPr>
        <w:t>Stac</w:t>
      </w:r>
      <w:r w:rsidR="00400AD5">
        <w:rPr>
          <w:rFonts w:cs="Arial"/>
          <w:color w:val="000000"/>
          <w:szCs w:val="21"/>
        </w:rPr>
        <w:t>e</w:t>
      </w:r>
      <w:r w:rsidR="0089725D">
        <w:rPr>
          <w:rFonts w:cs="Arial"/>
          <w:color w:val="000000"/>
          <w:szCs w:val="21"/>
        </w:rPr>
        <w:t xml:space="preserve">y Kincaid, </w:t>
      </w:r>
      <w:r>
        <w:rPr>
          <w:rFonts w:cs="Arial"/>
          <w:color w:val="000000"/>
          <w:szCs w:val="21"/>
        </w:rPr>
        <w:t>Fairfax County, Fairfax</w:t>
      </w:r>
    </w:p>
    <w:p w:rsidR="00E2040C" w:rsidRDefault="00E2040C" w:rsidP="0089725D">
      <w:pPr>
        <w:numPr>
          <w:ilvl w:val="0"/>
          <w:numId w:val="3"/>
        </w:numPr>
        <w:rPr>
          <w:rFonts w:cs="Arial"/>
          <w:color w:val="000000"/>
          <w:szCs w:val="21"/>
        </w:rPr>
      </w:pPr>
      <w:r>
        <w:rPr>
          <w:rFonts w:cs="Arial"/>
          <w:color w:val="000000"/>
          <w:szCs w:val="21"/>
        </w:rPr>
        <w:t>Rosemary Tran Lauer, Devotion to Children, Oakton</w:t>
      </w:r>
    </w:p>
    <w:p w:rsidR="00E2040C" w:rsidRDefault="00E2040C" w:rsidP="0089725D">
      <w:pPr>
        <w:numPr>
          <w:ilvl w:val="0"/>
          <w:numId w:val="3"/>
        </w:numPr>
        <w:rPr>
          <w:rFonts w:cs="Arial"/>
          <w:color w:val="000000"/>
          <w:szCs w:val="21"/>
        </w:rPr>
      </w:pPr>
      <w:r>
        <w:rPr>
          <w:rFonts w:cs="Arial"/>
          <w:color w:val="000000"/>
          <w:szCs w:val="21"/>
        </w:rPr>
        <w:lastRenderedPageBreak/>
        <w:t xml:space="preserve">Donna M. </w:t>
      </w:r>
      <w:proofErr w:type="spellStart"/>
      <w:r>
        <w:rPr>
          <w:rFonts w:cs="Arial"/>
          <w:color w:val="000000"/>
          <w:szCs w:val="21"/>
        </w:rPr>
        <w:t>Littlepage</w:t>
      </w:r>
      <w:proofErr w:type="spellEnd"/>
      <w:r>
        <w:rPr>
          <w:rFonts w:cs="Arial"/>
          <w:color w:val="000000"/>
          <w:szCs w:val="21"/>
        </w:rPr>
        <w:t>, Carillion Clinic, Roanoke</w:t>
      </w:r>
    </w:p>
    <w:p w:rsidR="00E2040C" w:rsidRDefault="00E2040C" w:rsidP="0089725D">
      <w:pPr>
        <w:numPr>
          <w:ilvl w:val="0"/>
          <w:numId w:val="3"/>
        </w:numPr>
        <w:rPr>
          <w:rFonts w:cs="Arial"/>
          <w:color w:val="000000"/>
          <w:szCs w:val="21"/>
        </w:rPr>
      </w:pPr>
      <w:r>
        <w:rPr>
          <w:rFonts w:cs="Arial"/>
          <w:color w:val="000000"/>
          <w:szCs w:val="21"/>
        </w:rPr>
        <w:t xml:space="preserve">Linda </w:t>
      </w:r>
      <w:r w:rsidR="007D19FB">
        <w:rPr>
          <w:rFonts w:cs="Arial"/>
          <w:color w:val="000000"/>
          <w:szCs w:val="21"/>
        </w:rPr>
        <w:t xml:space="preserve">C. </w:t>
      </w:r>
      <w:proofErr w:type="spellStart"/>
      <w:r>
        <w:rPr>
          <w:rFonts w:cs="Arial"/>
          <w:color w:val="000000"/>
          <w:szCs w:val="21"/>
        </w:rPr>
        <w:t>Mathes</w:t>
      </w:r>
      <w:proofErr w:type="spellEnd"/>
      <w:r>
        <w:rPr>
          <w:rFonts w:cs="Arial"/>
          <w:color w:val="000000"/>
          <w:szCs w:val="21"/>
        </w:rPr>
        <w:t>, American Red Cross in the National Capital</w:t>
      </w:r>
      <w:r w:rsidR="007D19FB">
        <w:rPr>
          <w:rFonts w:cs="Arial"/>
          <w:color w:val="000000"/>
          <w:szCs w:val="21"/>
        </w:rPr>
        <w:t xml:space="preserve"> Region</w:t>
      </w:r>
      <w:r>
        <w:rPr>
          <w:rFonts w:cs="Arial"/>
          <w:color w:val="000000"/>
          <w:szCs w:val="21"/>
        </w:rPr>
        <w:t>, Fairfax</w:t>
      </w:r>
    </w:p>
    <w:p w:rsidR="00E2040C" w:rsidRDefault="00E2040C" w:rsidP="0089725D">
      <w:pPr>
        <w:numPr>
          <w:ilvl w:val="0"/>
          <w:numId w:val="3"/>
        </w:numPr>
        <w:rPr>
          <w:rFonts w:cs="Arial"/>
          <w:color w:val="000000"/>
          <w:szCs w:val="21"/>
        </w:rPr>
      </w:pPr>
      <w:r>
        <w:rPr>
          <w:rFonts w:cs="Arial"/>
          <w:color w:val="000000"/>
          <w:szCs w:val="21"/>
        </w:rPr>
        <w:t xml:space="preserve">Jennifer </w:t>
      </w:r>
      <w:r w:rsidR="007D19FB">
        <w:rPr>
          <w:rFonts w:cs="Arial"/>
          <w:color w:val="000000"/>
          <w:szCs w:val="21"/>
        </w:rPr>
        <w:t xml:space="preserve">A. </w:t>
      </w:r>
      <w:proofErr w:type="spellStart"/>
      <w:r>
        <w:rPr>
          <w:rFonts w:cs="Arial"/>
          <w:color w:val="000000"/>
          <w:szCs w:val="21"/>
        </w:rPr>
        <w:t>Minear</w:t>
      </w:r>
      <w:proofErr w:type="spellEnd"/>
      <w:r>
        <w:rPr>
          <w:rFonts w:cs="Arial"/>
          <w:color w:val="000000"/>
          <w:szCs w:val="21"/>
        </w:rPr>
        <w:t xml:space="preserve">, </w:t>
      </w:r>
      <w:proofErr w:type="spellStart"/>
      <w:r>
        <w:rPr>
          <w:rFonts w:cs="Arial"/>
          <w:color w:val="000000"/>
          <w:szCs w:val="21"/>
        </w:rPr>
        <w:t>McCandlish</w:t>
      </w:r>
      <w:proofErr w:type="spellEnd"/>
      <w:r>
        <w:rPr>
          <w:rFonts w:cs="Arial"/>
          <w:color w:val="000000"/>
          <w:szCs w:val="21"/>
        </w:rPr>
        <w:t xml:space="preserve"> Holton PC, Richmond</w:t>
      </w:r>
    </w:p>
    <w:p w:rsidR="00E2040C" w:rsidRDefault="00E2040C" w:rsidP="0089725D">
      <w:pPr>
        <w:numPr>
          <w:ilvl w:val="0"/>
          <w:numId w:val="3"/>
        </w:numPr>
        <w:rPr>
          <w:rFonts w:cs="Arial"/>
          <w:color w:val="000000"/>
          <w:szCs w:val="21"/>
        </w:rPr>
      </w:pPr>
      <w:proofErr w:type="spellStart"/>
      <w:r>
        <w:rPr>
          <w:rFonts w:cs="Arial"/>
          <w:color w:val="000000"/>
          <w:szCs w:val="21"/>
        </w:rPr>
        <w:t>Sidoux</w:t>
      </w:r>
      <w:proofErr w:type="spellEnd"/>
      <w:r>
        <w:rPr>
          <w:rFonts w:cs="Arial"/>
          <w:color w:val="000000"/>
          <w:szCs w:val="21"/>
        </w:rPr>
        <w:t xml:space="preserve"> Mitchell, Alexandria Bar Association, Alexandria</w:t>
      </w:r>
    </w:p>
    <w:p w:rsidR="00613D35" w:rsidRDefault="00613D35" w:rsidP="0089725D">
      <w:pPr>
        <w:numPr>
          <w:ilvl w:val="0"/>
          <w:numId w:val="3"/>
        </w:numPr>
        <w:rPr>
          <w:rFonts w:cs="Arial"/>
          <w:color w:val="000000"/>
          <w:szCs w:val="21"/>
        </w:rPr>
      </w:pPr>
      <w:r>
        <w:rPr>
          <w:rFonts w:cs="Arial"/>
          <w:color w:val="000000"/>
          <w:szCs w:val="21"/>
        </w:rPr>
        <w:t>Prof. Linda Apple Monson, George Mason University, Fairfax</w:t>
      </w:r>
    </w:p>
    <w:p w:rsidR="00E2040C" w:rsidRDefault="00E2040C" w:rsidP="0089725D">
      <w:pPr>
        <w:numPr>
          <w:ilvl w:val="0"/>
          <w:numId w:val="3"/>
        </w:numPr>
        <w:rPr>
          <w:rFonts w:cs="Arial"/>
          <w:color w:val="000000"/>
          <w:szCs w:val="21"/>
        </w:rPr>
      </w:pPr>
      <w:r>
        <w:rPr>
          <w:rFonts w:cs="Arial"/>
          <w:color w:val="000000"/>
          <w:szCs w:val="21"/>
        </w:rPr>
        <w:t xml:space="preserve">Deborah </w:t>
      </w:r>
      <w:r w:rsidR="007D19FB">
        <w:rPr>
          <w:rFonts w:cs="Arial"/>
          <w:color w:val="000000"/>
          <w:szCs w:val="21"/>
        </w:rPr>
        <w:t xml:space="preserve">D. </w:t>
      </w:r>
      <w:proofErr w:type="spellStart"/>
      <w:r>
        <w:rPr>
          <w:rFonts w:cs="Arial"/>
          <w:color w:val="000000"/>
          <w:szCs w:val="21"/>
        </w:rPr>
        <w:t>Oswalt</w:t>
      </w:r>
      <w:proofErr w:type="spellEnd"/>
      <w:r>
        <w:rPr>
          <w:rFonts w:cs="Arial"/>
          <w:color w:val="000000"/>
          <w:szCs w:val="21"/>
        </w:rPr>
        <w:t>, Virginia Health Car</w:t>
      </w:r>
      <w:r w:rsidR="00A943EB">
        <w:rPr>
          <w:rFonts w:cs="Arial"/>
          <w:color w:val="000000"/>
          <w:szCs w:val="21"/>
        </w:rPr>
        <w:t>e</w:t>
      </w:r>
      <w:r>
        <w:rPr>
          <w:rFonts w:cs="Arial"/>
          <w:color w:val="000000"/>
          <w:szCs w:val="21"/>
        </w:rPr>
        <w:t xml:space="preserve"> Foundation, Richmond </w:t>
      </w:r>
    </w:p>
    <w:p w:rsidR="00E2040C" w:rsidRDefault="00E2040C" w:rsidP="0089725D">
      <w:pPr>
        <w:numPr>
          <w:ilvl w:val="0"/>
          <w:numId w:val="3"/>
        </w:numPr>
        <w:rPr>
          <w:rFonts w:cs="Arial"/>
          <w:color w:val="000000"/>
          <w:szCs w:val="21"/>
        </w:rPr>
      </w:pPr>
      <w:r>
        <w:rPr>
          <w:rFonts w:cs="Arial"/>
          <w:color w:val="000000"/>
          <w:szCs w:val="21"/>
        </w:rPr>
        <w:t>Dean Wendy</w:t>
      </w:r>
      <w:r w:rsidR="007D19FB">
        <w:rPr>
          <w:rFonts w:cs="Arial"/>
          <w:color w:val="000000"/>
          <w:szCs w:val="21"/>
        </w:rPr>
        <w:t xml:space="preserve"> Collins</w:t>
      </w:r>
      <w:r>
        <w:rPr>
          <w:rFonts w:cs="Arial"/>
          <w:color w:val="000000"/>
          <w:szCs w:val="21"/>
        </w:rPr>
        <w:t xml:space="preserve"> Perdue, University of Richmond School of Law, Richmond</w:t>
      </w:r>
    </w:p>
    <w:p w:rsidR="00E2040C" w:rsidRDefault="00E2040C" w:rsidP="0089725D">
      <w:pPr>
        <w:numPr>
          <w:ilvl w:val="0"/>
          <w:numId w:val="3"/>
        </w:numPr>
        <w:rPr>
          <w:rFonts w:cs="Arial"/>
          <w:color w:val="000000"/>
          <w:szCs w:val="21"/>
        </w:rPr>
      </w:pPr>
      <w:r>
        <w:rPr>
          <w:rFonts w:cs="Arial"/>
          <w:color w:val="000000"/>
          <w:szCs w:val="21"/>
        </w:rPr>
        <w:t xml:space="preserve">Antigone </w:t>
      </w:r>
      <w:r w:rsidR="007D19FB">
        <w:rPr>
          <w:rFonts w:cs="Arial"/>
          <w:color w:val="000000"/>
          <w:szCs w:val="21"/>
        </w:rPr>
        <w:t xml:space="preserve">G. </w:t>
      </w:r>
      <w:r>
        <w:rPr>
          <w:rFonts w:cs="Arial"/>
          <w:color w:val="000000"/>
          <w:szCs w:val="21"/>
        </w:rPr>
        <w:t xml:space="preserve">Peyton, </w:t>
      </w:r>
      <w:proofErr w:type="spellStart"/>
      <w:r>
        <w:rPr>
          <w:rFonts w:cs="Arial"/>
          <w:color w:val="000000"/>
          <w:szCs w:val="21"/>
        </w:rPr>
        <w:t>Cloudigy</w:t>
      </w:r>
      <w:proofErr w:type="spellEnd"/>
      <w:r>
        <w:rPr>
          <w:rFonts w:cs="Arial"/>
          <w:color w:val="000000"/>
          <w:szCs w:val="21"/>
        </w:rPr>
        <w:t xml:space="preserve"> Law PLLC, McLean</w:t>
      </w:r>
    </w:p>
    <w:p w:rsidR="00E2040C" w:rsidRDefault="00E2040C" w:rsidP="0089725D">
      <w:pPr>
        <w:numPr>
          <w:ilvl w:val="0"/>
          <w:numId w:val="3"/>
        </w:numPr>
        <w:rPr>
          <w:rFonts w:cs="Arial"/>
          <w:color w:val="000000"/>
          <w:szCs w:val="21"/>
        </w:rPr>
      </w:pPr>
      <w:r>
        <w:rPr>
          <w:rFonts w:cs="Arial"/>
          <w:color w:val="000000"/>
          <w:szCs w:val="21"/>
        </w:rPr>
        <w:t>Jan Proctor, City Attorney, Chesapeake</w:t>
      </w:r>
    </w:p>
    <w:p w:rsidR="00E2040C" w:rsidRDefault="00E2040C" w:rsidP="0089725D">
      <w:pPr>
        <w:numPr>
          <w:ilvl w:val="0"/>
          <w:numId w:val="3"/>
        </w:numPr>
        <w:rPr>
          <w:rFonts w:cs="Arial"/>
          <w:color w:val="000000"/>
          <w:szCs w:val="21"/>
        </w:rPr>
      </w:pPr>
      <w:r>
        <w:rPr>
          <w:rFonts w:cs="Arial"/>
          <w:color w:val="000000"/>
          <w:szCs w:val="21"/>
        </w:rPr>
        <w:t xml:space="preserve">Linda </w:t>
      </w:r>
      <w:proofErr w:type="spellStart"/>
      <w:r>
        <w:rPr>
          <w:rFonts w:cs="Arial"/>
          <w:color w:val="000000"/>
          <w:szCs w:val="21"/>
        </w:rPr>
        <w:t>Rabbitt</w:t>
      </w:r>
      <w:proofErr w:type="spellEnd"/>
      <w:r>
        <w:rPr>
          <w:rFonts w:cs="Arial"/>
          <w:color w:val="000000"/>
          <w:szCs w:val="21"/>
        </w:rPr>
        <w:t>, Rand Construction Corporation, Alexandria</w:t>
      </w:r>
    </w:p>
    <w:p w:rsidR="007D19FB" w:rsidRDefault="007D19FB" w:rsidP="007D19FB">
      <w:pPr>
        <w:numPr>
          <w:ilvl w:val="0"/>
          <w:numId w:val="3"/>
        </w:numPr>
        <w:rPr>
          <w:rFonts w:cs="Arial"/>
          <w:color w:val="000000"/>
          <w:szCs w:val="21"/>
        </w:rPr>
      </w:pPr>
      <w:r>
        <w:rPr>
          <w:rFonts w:cs="Arial"/>
          <w:color w:val="000000"/>
          <w:szCs w:val="21"/>
        </w:rPr>
        <w:t>Megan Conway Rahman, Troutman Sanders LLP, Richmond</w:t>
      </w:r>
    </w:p>
    <w:p w:rsidR="00E2040C" w:rsidRDefault="00E2040C" w:rsidP="0089725D">
      <w:pPr>
        <w:numPr>
          <w:ilvl w:val="0"/>
          <w:numId w:val="3"/>
        </w:numPr>
        <w:rPr>
          <w:rFonts w:cs="Arial"/>
          <w:color w:val="000000"/>
          <w:szCs w:val="21"/>
        </w:rPr>
      </w:pPr>
      <w:r>
        <w:rPr>
          <w:rFonts w:cs="Arial"/>
          <w:color w:val="000000"/>
          <w:szCs w:val="21"/>
        </w:rPr>
        <w:t xml:space="preserve">Gwenn </w:t>
      </w:r>
      <w:proofErr w:type="spellStart"/>
      <w:r>
        <w:rPr>
          <w:rFonts w:cs="Arial"/>
          <w:color w:val="000000"/>
          <w:szCs w:val="21"/>
        </w:rPr>
        <w:t>Rosener</w:t>
      </w:r>
      <w:proofErr w:type="spellEnd"/>
      <w:r>
        <w:rPr>
          <w:rFonts w:cs="Arial"/>
          <w:color w:val="000000"/>
          <w:szCs w:val="21"/>
        </w:rPr>
        <w:t xml:space="preserve">, </w:t>
      </w:r>
      <w:proofErr w:type="spellStart"/>
      <w:r>
        <w:rPr>
          <w:rFonts w:cs="Arial"/>
          <w:color w:val="000000"/>
          <w:szCs w:val="21"/>
        </w:rPr>
        <w:t>FlexProfessionals</w:t>
      </w:r>
      <w:proofErr w:type="spellEnd"/>
      <w:r>
        <w:rPr>
          <w:rFonts w:cs="Arial"/>
          <w:color w:val="000000"/>
          <w:szCs w:val="21"/>
        </w:rPr>
        <w:t xml:space="preserve"> LLC, McLean</w:t>
      </w:r>
    </w:p>
    <w:p w:rsidR="00E2040C" w:rsidRDefault="00E2040C" w:rsidP="0089725D">
      <w:pPr>
        <w:numPr>
          <w:ilvl w:val="0"/>
          <w:numId w:val="3"/>
        </w:numPr>
        <w:rPr>
          <w:rFonts w:cs="Arial"/>
          <w:color w:val="000000"/>
          <w:szCs w:val="21"/>
        </w:rPr>
      </w:pPr>
      <w:r>
        <w:rPr>
          <w:rFonts w:cs="Arial"/>
          <w:color w:val="000000"/>
          <w:szCs w:val="21"/>
        </w:rPr>
        <w:t xml:space="preserve">Susan </w:t>
      </w:r>
      <w:r w:rsidR="007D19FB">
        <w:rPr>
          <w:rFonts w:cs="Arial"/>
          <w:color w:val="000000"/>
          <w:szCs w:val="21"/>
        </w:rPr>
        <w:t xml:space="preserve">M. </w:t>
      </w:r>
      <w:proofErr w:type="spellStart"/>
      <w:r>
        <w:rPr>
          <w:rFonts w:cs="Arial"/>
          <w:color w:val="000000"/>
          <w:szCs w:val="21"/>
        </w:rPr>
        <w:t>Rotkis</w:t>
      </w:r>
      <w:proofErr w:type="spellEnd"/>
      <w:r>
        <w:rPr>
          <w:rFonts w:cs="Arial"/>
          <w:color w:val="000000"/>
          <w:szCs w:val="21"/>
        </w:rPr>
        <w:t>, Consumer Litigation Associates PC, Newport News</w:t>
      </w:r>
    </w:p>
    <w:p w:rsidR="00E2040C" w:rsidRDefault="00E2040C" w:rsidP="0089725D">
      <w:pPr>
        <w:numPr>
          <w:ilvl w:val="0"/>
          <w:numId w:val="3"/>
        </w:numPr>
        <w:rPr>
          <w:rFonts w:cs="Arial"/>
          <w:color w:val="000000"/>
          <w:szCs w:val="21"/>
        </w:rPr>
      </w:pPr>
      <w:r>
        <w:rPr>
          <w:rFonts w:cs="Arial"/>
          <w:color w:val="000000"/>
          <w:szCs w:val="21"/>
        </w:rPr>
        <w:t xml:space="preserve">Sandra </w:t>
      </w:r>
      <w:r w:rsidR="00FA2DFC">
        <w:rPr>
          <w:rFonts w:cs="Arial"/>
          <w:color w:val="000000"/>
          <w:szCs w:val="21"/>
        </w:rPr>
        <w:t xml:space="preserve">L. </w:t>
      </w:r>
      <w:r>
        <w:rPr>
          <w:rFonts w:cs="Arial"/>
          <w:color w:val="000000"/>
          <w:szCs w:val="21"/>
        </w:rPr>
        <w:t xml:space="preserve">Smith, </w:t>
      </w:r>
      <w:proofErr w:type="spellStart"/>
      <w:r>
        <w:rPr>
          <w:rFonts w:cs="Arial"/>
          <w:color w:val="000000"/>
          <w:szCs w:val="21"/>
        </w:rPr>
        <w:t>Oast</w:t>
      </w:r>
      <w:proofErr w:type="spellEnd"/>
      <w:r>
        <w:rPr>
          <w:rFonts w:cs="Arial"/>
          <w:color w:val="000000"/>
          <w:szCs w:val="21"/>
        </w:rPr>
        <w:t xml:space="preserve"> &amp; Taylor PLC, Portsmouth</w:t>
      </w:r>
    </w:p>
    <w:p w:rsidR="00E2040C" w:rsidRDefault="00E2040C" w:rsidP="0089725D">
      <w:pPr>
        <w:numPr>
          <w:ilvl w:val="0"/>
          <w:numId w:val="3"/>
        </w:numPr>
        <w:rPr>
          <w:rFonts w:cs="Arial"/>
          <w:color w:val="000000"/>
          <w:szCs w:val="21"/>
        </w:rPr>
      </w:pPr>
      <w:r>
        <w:rPr>
          <w:rFonts w:cs="Arial"/>
          <w:color w:val="000000"/>
          <w:szCs w:val="21"/>
        </w:rPr>
        <w:t xml:space="preserve">Robin </w:t>
      </w:r>
      <w:r w:rsidR="00FA2DFC">
        <w:rPr>
          <w:rFonts w:cs="Arial"/>
          <w:color w:val="000000"/>
          <w:szCs w:val="21"/>
        </w:rPr>
        <w:t xml:space="preserve">Robertson </w:t>
      </w:r>
      <w:r>
        <w:rPr>
          <w:rFonts w:cs="Arial"/>
          <w:color w:val="000000"/>
          <w:szCs w:val="21"/>
        </w:rPr>
        <w:t>Starr, Richmond SPCA, Richmond</w:t>
      </w:r>
    </w:p>
    <w:p w:rsidR="00E2040C" w:rsidRDefault="00E2040C" w:rsidP="0089725D">
      <w:pPr>
        <w:numPr>
          <w:ilvl w:val="0"/>
          <w:numId w:val="3"/>
        </w:numPr>
        <w:rPr>
          <w:rFonts w:cs="Arial"/>
          <w:color w:val="000000"/>
          <w:szCs w:val="21"/>
        </w:rPr>
      </w:pPr>
      <w:r>
        <w:rPr>
          <w:rFonts w:cs="Arial"/>
          <w:color w:val="000000"/>
          <w:szCs w:val="21"/>
        </w:rPr>
        <w:t>Marie Washington, Law Office of Marie Washington PLC, Warrenton</w:t>
      </w:r>
    </w:p>
    <w:p w:rsidR="00FA2DFC" w:rsidRDefault="00FA2DFC" w:rsidP="0089725D">
      <w:pPr>
        <w:numPr>
          <w:ilvl w:val="0"/>
          <w:numId w:val="3"/>
        </w:numPr>
        <w:rPr>
          <w:rFonts w:cs="Arial"/>
          <w:color w:val="000000"/>
          <w:szCs w:val="21"/>
        </w:rPr>
      </w:pPr>
      <w:r>
        <w:rPr>
          <w:rFonts w:cs="Arial"/>
          <w:color w:val="000000"/>
          <w:szCs w:val="21"/>
        </w:rPr>
        <w:t>Deborah C. Waters, Waters Law Firm, Norfolk</w:t>
      </w:r>
    </w:p>
    <w:p w:rsidR="00E2040C" w:rsidRDefault="00A943EB" w:rsidP="0089725D">
      <w:pPr>
        <w:numPr>
          <w:ilvl w:val="0"/>
          <w:numId w:val="3"/>
        </w:numPr>
        <w:rPr>
          <w:rFonts w:cs="Arial"/>
          <w:color w:val="000000"/>
          <w:szCs w:val="21"/>
        </w:rPr>
      </w:pPr>
      <w:r>
        <w:rPr>
          <w:rFonts w:cs="Arial"/>
          <w:color w:val="000000"/>
          <w:szCs w:val="21"/>
        </w:rPr>
        <w:t xml:space="preserve">Amy McDaniel Williams, </w:t>
      </w:r>
      <w:proofErr w:type="spellStart"/>
      <w:r>
        <w:rPr>
          <w:rFonts w:cs="Arial"/>
          <w:color w:val="000000"/>
          <w:szCs w:val="21"/>
        </w:rPr>
        <w:t>Hunton</w:t>
      </w:r>
      <w:proofErr w:type="spellEnd"/>
      <w:r>
        <w:rPr>
          <w:rFonts w:cs="Arial"/>
          <w:color w:val="000000"/>
          <w:szCs w:val="21"/>
        </w:rPr>
        <w:t xml:space="preserve"> &amp; Williams, Richmond</w:t>
      </w:r>
    </w:p>
    <w:p w:rsidR="00A943EB" w:rsidRDefault="00A943EB" w:rsidP="0089725D">
      <w:pPr>
        <w:numPr>
          <w:ilvl w:val="0"/>
          <w:numId w:val="3"/>
        </w:numPr>
        <w:rPr>
          <w:rFonts w:cs="Arial"/>
          <w:color w:val="000000"/>
          <w:szCs w:val="21"/>
        </w:rPr>
      </w:pPr>
      <w:r>
        <w:rPr>
          <w:rFonts w:cs="Arial"/>
          <w:color w:val="000000"/>
          <w:szCs w:val="21"/>
        </w:rPr>
        <w:t xml:space="preserve">Lt. Gen. Frances </w:t>
      </w:r>
      <w:r w:rsidR="00FA2DFC">
        <w:rPr>
          <w:rFonts w:cs="Arial"/>
          <w:color w:val="000000"/>
          <w:szCs w:val="21"/>
        </w:rPr>
        <w:t xml:space="preserve">C. </w:t>
      </w:r>
      <w:r>
        <w:rPr>
          <w:rFonts w:cs="Arial"/>
          <w:color w:val="000000"/>
          <w:szCs w:val="21"/>
        </w:rPr>
        <w:t>Wilson (ret.), U.S.</w:t>
      </w:r>
      <w:r w:rsidR="00FA2DFC">
        <w:rPr>
          <w:rFonts w:cs="Arial"/>
          <w:color w:val="000000"/>
          <w:szCs w:val="21"/>
        </w:rPr>
        <w:t xml:space="preserve"> </w:t>
      </w:r>
      <w:r>
        <w:rPr>
          <w:rFonts w:cs="Arial"/>
          <w:color w:val="000000"/>
          <w:szCs w:val="21"/>
        </w:rPr>
        <w:t>Marine Corps, Virginia Beach</w:t>
      </w:r>
    </w:p>
    <w:p w:rsidR="00A943EB" w:rsidRDefault="00A943EB" w:rsidP="0089725D">
      <w:pPr>
        <w:numPr>
          <w:ilvl w:val="0"/>
          <w:numId w:val="3"/>
        </w:numPr>
        <w:rPr>
          <w:rFonts w:cs="Arial"/>
          <w:color w:val="000000"/>
          <w:szCs w:val="21"/>
        </w:rPr>
      </w:pPr>
      <w:r>
        <w:rPr>
          <w:rFonts w:cs="Arial"/>
          <w:color w:val="000000"/>
          <w:szCs w:val="21"/>
        </w:rPr>
        <w:t xml:space="preserve">Joan </w:t>
      </w:r>
      <w:proofErr w:type="spellStart"/>
      <w:r>
        <w:rPr>
          <w:rFonts w:cs="Arial"/>
          <w:color w:val="000000"/>
          <w:szCs w:val="21"/>
        </w:rPr>
        <w:t>Ziglar</w:t>
      </w:r>
      <w:proofErr w:type="spellEnd"/>
      <w:r>
        <w:rPr>
          <w:rFonts w:cs="Arial"/>
          <w:color w:val="000000"/>
          <w:szCs w:val="21"/>
        </w:rPr>
        <w:t xml:space="preserve">, </w:t>
      </w:r>
      <w:r w:rsidR="00FA2DFC">
        <w:rPr>
          <w:rFonts w:cs="Arial"/>
          <w:color w:val="000000"/>
          <w:szCs w:val="21"/>
        </w:rPr>
        <w:t xml:space="preserve">former </w:t>
      </w:r>
      <w:r>
        <w:rPr>
          <w:rFonts w:cs="Arial"/>
          <w:color w:val="000000"/>
          <w:szCs w:val="21"/>
        </w:rPr>
        <w:t>Commonwealth’s Attorney, Martinsville</w:t>
      </w:r>
    </w:p>
    <w:p w:rsidR="00E2040C" w:rsidRDefault="00E2040C" w:rsidP="00E2040C">
      <w:pPr>
        <w:ind w:left="720"/>
        <w:rPr>
          <w:rFonts w:cs="Arial"/>
          <w:color w:val="000000"/>
          <w:szCs w:val="21"/>
        </w:rPr>
      </w:pPr>
    </w:p>
    <w:p w:rsidR="00FF1E37" w:rsidRDefault="00FF1E37" w:rsidP="002029E4">
      <w:pPr>
        <w:rPr>
          <w:rFonts w:cs="Arial"/>
          <w:color w:val="000000"/>
          <w:szCs w:val="21"/>
        </w:rPr>
      </w:pPr>
    </w:p>
    <w:p w:rsidR="00EA7D4E" w:rsidRDefault="00EA7D4E" w:rsidP="002029E4">
      <w:pPr>
        <w:jc w:val="both"/>
        <w:rPr>
          <w:rFonts w:cs="Arial"/>
          <w:color w:val="000000"/>
          <w:szCs w:val="21"/>
        </w:rPr>
      </w:pPr>
      <w:r>
        <w:rPr>
          <w:rFonts w:cs="Arial"/>
          <w:color w:val="000000"/>
          <w:szCs w:val="21"/>
        </w:rPr>
        <w:t xml:space="preserve">The honorees will be celebrated at a gala </w:t>
      </w:r>
      <w:r w:rsidR="00D02729">
        <w:rPr>
          <w:rFonts w:cs="Arial"/>
          <w:color w:val="000000"/>
          <w:szCs w:val="21"/>
        </w:rPr>
        <w:t>ceremony</w:t>
      </w:r>
      <w:r w:rsidR="0089725D">
        <w:rPr>
          <w:rFonts w:cs="Arial"/>
          <w:color w:val="000000"/>
          <w:szCs w:val="21"/>
        </w:rPr>
        <w:t xml:space="preserve"> </w:t>
      </w:r>
      <w:r>
        <w:rPr>
          <w:rFonts w:cs="Arial"/>
          <w:color w:val="000000"/>
          <w:szCs w:val="21"/>
        </w:rPr>
        <w:t xml:space="preserve">on May </w:t>
      </w:r>
      <w:r w:rsidR="0089725D">
        <w:rPr>
          <w:rFonts w:cs="Arial"/>
          <w:color w:val="000000"/>
          <w:szCs w:val="21"/>
        </w:rPr>
        <w:t>22</w:t>
      </w:r>
      <w:r>
        <w:rPr>
          <w:rFonts w:cs="Arial"/>
          <w:color w:val="000000"/>
          <w:szCs w:val="21"/>
        </w:rPr>
        <w:t xml:space="preserve"> at the </w:t>
      </w:r>
      <w:r w:rsidR="0089725D">
        <w:rPr>
          <w:rFonts w:cs="Arial"/>
          <w:color w:val="000000"/>
          <w:szCs w:val="21"/>
        </w:rPr>
        <w:t>Hilton Short Pump</w:t>
      </w:r>
      <w:r w:rsidR="00D02729">
        <w:rPr>
          <w:rFonts w:cs="Arial"/>
          <w:color w:val="000000"/>
          <w:szCs w:val="21"/>
        </w:rPr>
        <w:t xml:space="preserve"> in Henrico</w:t>
      </w:r>
      <w:r w:rsidR="0089725D">
        <w:rPr>
          <w:rFonts w:cs="Arial"/>
          <w:color w:val="000000"/>
          <w:szCs w:val="21"/>
        </w:rPr>
        <w:t>.</w:t>
      </w:r>
      <w:r>
        <w:rPr>
          <w:rFonts w:cs="Arial"/>
          <w:color w:val="000000"/>
          <w:szCs w:val="21"/>
        </w:rPr>
        <w:t xml:space="preserve"> The “Influential Woman of the Year”</w:t>
      </w:r>
      <w:r w:rsidR="004318F5">
        <w:rPr>
          <w:rFonts w:cs="Arial"/>
          <w:color w:val="000000"/>
          <w:szCs w:val="21"/>
        </w:rPr>
        <w:t xml:space="preserve"> for 201</w:t>
      </w:r>
      <w:r w:rsidR="0089725D">
        <w:rPr>
          <w:rFonts w:cs="Arial"/>
          <w:color w:val="000000"/>
          <w:szCs w:val="21"/>
        </w:rPr>
        <w:t>4</w:t>
      </w:r>
      <w:r w:rsidR="004318F5">
        <w:rPr>
          <w:rFonts w:cs="Arial"/>
          <w:color w:val="000000"/>
          <w:szCs w:val="21"/>
        </w:rPr>
        <w:t>,</w:t>
      </w:r>
      <w:r>
        <w:rPr>
          <w:rFonts w:cs="Arial"/>
          <w:color w:val="000000"/>
          <w:szCs w:val="21"/>
        </w:rPr>
        <w:t xml:space="preserve"> </w:t>
      </w:r>
      <w:r w:rsidR="00A51642">
        <w:rPr>
          <w:rFonts w:cs="Arial"/>
          <w:color w:val="000000"/>
          <w:szCs w:val="21"/>
        </w:rPr>
        <w:t xml:space="preserve">to be </w:t>
      </w:r>
      <w:r>
        <w:rPr>
          <w:rFonts w:cs="Arial"/>
          <w:color w:val="000000"/>
          <w:szCs w:val="21"/>
        </w:rPr>
        <w:t xml:space="preserve">voted on by the </w:t>
      </w:r>
      <w:r w:rsidR="00B21D36">
        <w:rPr>
          <w:rFonts w:cs="Arial"/>
          <w:color w:val="000000"/>
          <w:szCs w:val="21"/>
        </w:rPr>
        <w:t>members of the Class of 201</w:t>
      </w:r>
      <w:r w:rsidR="00D02729">
        <w:rPr>
          <w:rFonts w:cs="Arial"/>
          <w:color w:val="000000"/>
          <w:szCs w:val="21"/>
        </w:rPr>
        <w:t>4</w:t>
      </w:r>
      <w:r w:rsidR="00B21D36">
        <w:rPr>
          <w:rFonts w:cs="Arial"/>
          <w:color w:val="000000"/>
          <w:szCs w:val="21"/>
        </w:rPr>
        <w:t xml:space="preserve"> </w:t>
      </w:r>
      <w:r>
        <w:rPr>
          <w:rFonts w:cs="Arial"/>
          <w:color w:val="000000"/>
          <w:szCs w:val="21"/>
        </w:rPr>
        <w:t xml:space="preserve">themselves, will be announced at this </w:t>
      </w:r>
      <w:r w:rsidR="0089725D">
        <w:rPr>
          <w:rFonts w:cs="Arial"/>
          <w:color w:val="000000"/>
          <w:szCs w:val="21"/>
        </w:rPr>
        <w:t>event.</w:t>
      </w:r>
      <w:r>
        <w:rPr>
          <w:rFonts w:cs="Arial"/>
          <w:color w:val="000000"/>
          <w:szCs w:val="21"/>
        </w:rPr>
        <w:t xml:space="preserve">  </w:t>
      </w:r>
    </w:p>
    <w:p w:rsidR="00B21D36" w:rsidRDefault="00B21D36" w:rsidP="002029E4">
      <w:pPr>
        <w:jc w:val="both"/>
        <w:rPr>
          <w:rFonts w:cs="Arial"/>
          <w:color w:val="000000"/>
          <w:szCs w:val="21"/>
        </w:rPr>
      </w:pPr>
    </w:p>
    <w:p w:rsidR="00EA7D4E" w:rsidRDefault="00EA7D4E" w:rsidP="002029E4">
      <w:pPr>
        <w:jc w:val="both"/>
      </w:pPr>
      <w:r>
        <w:rPr>
          <w:rFonts w:cs="Arial"/>
          <w:color w:val="000000"/>
          <w:szCs w:val="21"/>
        </w:rPr>
        <w:t xml:space="preserve">Each honoree also will be profiled in a special publication that will be distributed at the event and inserted into Virginia Lawyers Weekly </w:t>
      </w:r>
      <w:r w:rsidR="008E1A57">
        <w:rPr>
          <w:rFonts w:cs="Arial"/>
          <w:color w:val="000000"/>
          <w:szCs w:val="21"/>
        </w:rPr>
        <w:t>o</w:t>
      </w:r>
      <w:r>
        <w:rPr>
          <w:rFonts w:cs="Arial"/>
          <w:color w:val="000000"/>
          <w:szCs w:val="21"/>
        </w:rPr>
        <w:t>n May</w:t>
      </w:r>
      <w:r w:rsidR="008E1A57">
        <w:rPr>
          <w:rFonts w:cs="Arial"/>
          <w:color w:val="000000"/>
          <w:szCs w:val="21"/>
        </w:rPr>
        <w:t xml:space="preserve"> 2</w:t>
      </w:r>
      <w:r w:rsidR="0089725D">
        <w:rPr>
          <w:rFonts w:cs="Arial"/>
          <w:color w:val="000000"/>
          <w:szCs w:val="21"/>
        </w:rPr>
        <w:t>6</w:t>
      </w:r>
      <w:r>
        <w:rPr>
          <w:rFonts w:cs="Arial"/>
          <w:color w:val="000000"/>
          <w:szCs w:val="21"/>
        </w:rPr>
        <w:t>.</w:t>
      </w:r>
    </w:p>
    <w:p w:rsidR="00EA7D4E" w:rsidRDefault="00EA7D4E" w:rsidP="002029E4"/>
    <w:sectPr w:rsidR="00EA7D4E" w:rsidSect="007B23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413B"/>
    <w:multiLevelType w:val="hybridMultilevel"/>
    <w:tmpl w:val="A3AC7EC2"/>
    <w:lvl w:ilvl="0" w:tplc="04090001">
      <w:start w:val="8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42FBD"/>
    <w:multiLevelType w:val="hybridMultilevel"/>
    <w:tmpl w:val="F6E67C78"/>
    <w:lvl w:ilvl="0" w:tplc="04090001">
      <w:start w:val="80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A406C7"/>
    <w:multiLevelType w:val="hybridMultilevel"/>
    <w:tmpl w:val="5976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EA7D4E"/>
    <w:rsid w:val="000137F3"/>
    <w:rsid w:val="00014ACB"/>
    <w:rsid w:val="000563F7"/>
    <w:rsid w:val="000D586C"/>
    <w:rsid w:val="001331DB"/>
    <w:rsid w:val="00155805"/>
    <w:rsid w:val="00165B67"/>
    <w:rsid w:val="001A2C36"/>
    <w:rsid w:val="001F768E"/>
    <w:rsid w:val="002029E4"/>
    <w:rsid w:val="00224BD8"/>
    <w:rsid w:val="0024248E"/>
    <w:rsid w:val="002B466E"/>
    <w:rsid w:val="003E15FC"/>
    <w:rsid w:val="00400AD5"/>
    <w:rsid w:val="004318F5"/>
    <w:rsid w:val="00476D76"/>
    <w:rsid w:val="004C54D0"/>
    <w:rsid w:val="005D0FAF"/>
    <w:rsid w:val="005F300A"/>
    <w:rsid w:val="00613D35"/>
    <w:rsid w:val="00652343"/>
    <w:rsid w:val="00722033"/>
    <w:rsid w:val="007851E3"/>
    <w:rsid w:val="00790C0A"/>
    <w:rsid w:val="007B233E"/>
    <w:rsid w:val="007D19FB"/>
    <w:rsid w:val="00814396"/>
    <w:rsid w:val="0084445E"/>
    <w:rsid w:val="008813B0"/>
    <w:rsid w:val="0089725D"/>
    <w:rsid w:val="008E1A57"/>
    <w:rsid w:val="00A51642"/>
    <w:rsid w:val="00A943EB"/>
    <w:rsid w:val="00B21D36"/>
    <w:rsid w:val="00B81804"/>
    <w:rsid w:val="00BB321B"/>
    <w:rsid w:val="00BB47C3"/>
    <w:rsid w:val="00BC5EF6"/>
    <w:rsid w:val="00BE3D90"/>
    <w:rsid w:val="00D0073F"/>
    <w:rsid w:val="00D02729"/>
    <w:rsid w:val="00D53993"/>
    <w:rsid w:val="00D908AF"/>
    <w:rsid w:val="00D95C3F"/>
    <w:rsid w:val="00E2040C"/>
    <w:rsid w:val="00E20B77"/>
    <w:rsid w:val="00E965FB"/>
    <w:rsid w:val="00EA7D4E"/>
    <w:rsid w:val="00F20468"/>
    <w:rsid w:val="00F771A3"/>
    <w:rsid w:val="00FA2DFC"/>
    <w:rsid w:val="00FC210B"/>
    <w:rsid w:val="00FF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B233E"/>
    <w:rPr>
      <w:rFonts w:ascii="Garamond" w:hAnsi="Garamond" w:cs="Arial"/>
    </w:rPr>
  </w:style>
  <w:style w:type="paragraph" w:styleId="EnvelopeAddress">
    <w:name w:val="envelope address"/>
    <w:basedOn w:val="Normal"/>
    <w:rsid w:val="007B233E"/>
    <w:pPr>
      <w:framePr w:w="7920" w:h="1980" w:hRule="exact" w:hSpace="180" w:wrap="auto" w:hAnchor="page" w:xAlign="center" w:yAlign="bottom"/>
      <w:ind w:left="2880"/>
    </w:pPr>
    <w:rPr>
      <w:rFonts w:ascii="Garamond" w:hAnsi="Garamond" w:cs="Arial"/>
      <w:sz w:val="28"/>
      <w:szCs w:val="28"/>
    </w:rPr>
  </w:style>
  <w:style w:type="paragraph" w:styleId="BodyText">
    <w:name w:val="Body Text"/>
    <w:basedOn w:val="Normal"/>
    <w:rsid w:val="007B233E"/>
    <w:pPr>
      <w:spacing w:before="285" w:line="270" w:lineRule="atLeast"/>
    </w:pPr>
    <w:rPr>
      <w:rFonts w:cs="Arial"/>
      <w:color w:val="000000"/>
      <w:szCs w:val="21"/>
    </w:rPr>
  </w:style>
  <w:style w:type="paragraph" w:styleId="BalloonText">
    <w:name w:val="Balloon Text"/>
    <w:basedOn w:val="Normal"/>
    <w:semiHidden/>
    <w:rsid w:val="00155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Garamond" w:hAnsi="Garamond" w:cs="Arial"/>
    </w:rPr>
  </w:style>
  <w:style w:type="paragraph" w:styleId="EnvelopeAddress">
    <w:name w:val="envelope address"/>
    <w:basedOn w:val="Normal"/>
    <w:pPr>
      <w:framePr w:w="7920" w:h="1980" w:hRule="exact" w:hSpace="180" w:wrap="auto" w:hAnchor="page" w:xAlign="center" w:yAlign="bottom"/>
      <w:ind w:left="2880"/>
    </w:pPr>
    <w:rPr>
      <w:rFonts w:ascii="Garamond" w:hAnsi="Garamond" w:cs="Arial"/>
      <w:sz w:val="28"/>
      <w:szCs w:val="28"/>
    </w:rPr>
  </w:style>
  <w:style w:type="paragraph" w:styleId="BodyText">
    <w:name w:val="Body Text"/>
    <w:basedOn w:val="Normal"/>
    <w:pPr>
      <w:spacing w:before="285" w:line="270" w:lineRule="atLeast"/>
    </w:pPr>
    <w:rPr>
      <w:rFonts w:cs="Arial"/>
      <w:color w:val="000000"/>
      <w:szCs w:val="21"/>
    </w:rPr>
  </w:style>
  <w:style w:type="paragraph" w:styleId="BalloonText">
    <w:name w:val="Balloon Text"/>
    <w:basedOn w:val="Normal"/>
    <w:semiHidden/>
    <w:rsid w:val="00155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5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‘Influential Women’ for 2009 named</vt:lpstr>
    </vt:vector>
  </TitlesOfParts>
  <Company>The Dolan Company</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‘Influential Women’ for 2009 named</dc:title>
  <dc:creator>Paul Fletcher</dc:creator>
  <cp:lastModifiedBy>flang</cp:lastModifiedBy>
  <cp:revision>2</cp:revision>
  <cp:lastPrinted>2014-03-11T18:33:00Z</cp:lastPrinted>
  <dcterms:created xsi:type="dcterms:W3CDTF">2014-03-12T12:50:00Z</dcterms:created>
  <dcterms:modified xsi:type="dcterms:W3CDTF">2014-03-12T12:50:00Z</dcterms:modified>
</cp:coreProperties>
</file>